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16A5" w14:textId="77777777" w:rsidR="00253CAE" w:rsidRPr="00B65577" w:rsidRDefault="00253CAE" w:rsidP="00075C13">
      <w:pPr>
        <w:spacing w:after="0" w:line="240" w:lineRule="auto"/>
        <w:jc w:val="both"/>
        <w:rPr>
          <w:szCs w:val="28"/>
        </w:rPr>
      </w:pPr>
      <w:r w:rsidRPr="00B65577">
        <w:rPr>
          <w:szCs w:val="28"/>
        </w:rPr>
        <w:t>УДК 691.175.743</w:t>
      </w:r>
    </w:p>
    <w:p w14:paraId="74268783" w14:textId="77777777" w:rsidR="00B65577" w:rsidRPr="00B65577" w:rsidRDefault="00B65577" w:rsidP="00075C13">
      <w:pPr>
        <w:spacing w:after="0" w:line="240" w:lineRule="auto"/>
        <w:jc w:val="both"/>
        <w:rPr>
          <w:b/>
          <w:bCs/>
          <w:szCs w:val="28"/>
        </w:rPr>
      </w:pPr>
    </w:p>
    <w:p w14:paraId="4185AD35" w14:textId="18C26196" w:rsidR="00B65577" w:rsidRPr="00B65577" w:rsidRDefault="00B65577" w:rsidP="00075C13">
      <w:pPr>
        <w:spacing w:after="0" w:line="240" w:lineRule="auto"/>
        <w:jc w:val="both"/>
        <w:rPr>
          <w:b/>
          <w:bCs/>
          <w:szCs w:val="28"/>
        </w:rPr>
      </w:pPr>
      <w:r w:rsidRPr="00B65577">
        <w:rPr>
          <w:b/>
          <w:bCs/>
          <w:szCs w:val="28"/>
        </w:rPr>
        <w:t>ЭКСТРУЗИЯ КАК СПОСОБ ПЕРЕРАБОТКИ ПОЛИМЕРНЫХ КОМПОЗИТОВ</w:t>
      </w:r>
    </w:p>
    <w:p w14:paraId="3B2F1842" w14:textId="77777777" w:rsidR="00B65577" w:rsidRPr="00B65577" w:rsidRDefault="00B65577" w:rsidP="00075C13">
      <w:pPr>
        <w:spacing w:after="0" w:line="240" w:lineRule="auto"/>
        <w:jc w:val="both"/>
        <w:rPr>
          <w:b/>
          <w:bCs/>
          <w:szCs w:val="28"/>
        </w:rPr>
      </w:pPr>
    </w:p>
    <w:p w14:paraId="3AFFC975" w14:textId="4052951C" w:rsidR="00253CAE" w:rsidRPr="00B65577" w:rsidRDefault="00253CAE" w:rsidP="00075C13">
      <w:pPr>
        <w:spacing w:after="0" w:line="240" w:lineRule="auto"/>
        <w:jc w:val="both"/>
        <w:rPr>
          <w:b/>
          <w:bCs/>
          <w:szCs w:val="28"/>
        </w:rPr>
      </w:pPr>
      <w:r w:rsidRPr="00B65577">
        <w:rPr>
          <w:b/>
          <w:bCs/>
          <w:szCs w:val="28"/>
        </w:rPr>
        <w:t>ИВАНОВ Иван Иванович</w:t>
      </w:r>
      <w:r w:rsidRPr="00B65577">
        <w:rPr>
          <w:b/>
          <w:bCs/>
          <w:szCs w:val="28"/>
        </w:rPr>
        <w:t xml:space="preserve"> </w:t>
      </w:r>
    </w:p>
    <w:p w14:paraId="38838C32" w14:textId="4DBA1C23" w:rsidR="00253CAE" w:rsidRPr="00B65577" w:rsidRDefault="00253CAE" w:rsidP="00075C13">
      <w:pPr>
        <w:spacing w:after="0" w:line="240" w:lineRule="auto"/>
        <w:jc w:val="both"/>
        <w:rPr>
          <w:szCs w:val="28"/>
        </w:rPr>
      </w:pPr>
      <w:r w:rsidRPr="00B65577">
        <w:rPr>
          <w:szCs w:val="28"/>
        </w:rPr>
        <w:t>аспирант Казанского государственного архитектурно-строительного университета, Казань, Россия, ivanov@mail.ru</w:t>
      </w:r>
    </w:p>
    <w:p w14:paraId="53BE953E" w14:textId="0171A85A" w:rsidR="00253CAE" w:rsidRPr="00B65577" w:rsidRDefault="00253CAE" w:rsidP="00075C13">
      <w:pPr>
        <w:spacing w:after="0" w:line="240" w:lineRule="auto"/>
        <w:jc w:val="both"/>
        <w:rPr>
          <w:b/>
          <w:bCs/>
          <w:szCs w:val="28"/>
        </w:rPr>
      </w:pPr>
      <w:r w:rsidRPr="00B65577">
        <w:rPr>
          <w:b/>
          <w:bCs/>
          <w:szCs w:val="28"/>
        </w:rPr>
        <w:t>ПЕТРОВ Петр Петрович</w:t>
      </w:r>
      <w:r w:rsidRPr="00B65577">
        <w:rPr>
          <w:b/>
          <w:bCs/>
          <w:szCs w:val="28"/>
        </w:rPr>
        <w:t xml:space="preserve"> </w:t>
      </w:r>
    </w:p>
    <w:p w14:paraId="51704FDA" w14:textId="087A5E4A" w:rsidR="00253CAE" w:rsidRPr="00B65577" w:rsidRDefault="00253CAE" w:rsidP="00075C13">
      <w:pPr>
        <w:spacing w:after="0" w:line="240" w:lineRule="auto"/>
        <w:jc w:val="both"/>
        <w:rPr>
          <w:szCs w:val="28"/>
        </w:rPr>
      </w:pPr>
      <w:r w:rsidRPr="00B65577">
        <w:rPr>
          <w:szCs w:val="28"/>
        </w:rPr>
        <w:t xml:space="preserve">студент Казанского государственного архитектурно-строительного университета, Казань, Россия, </w:t>
      </w:r>
      <w:proofErr w:type="spellStart"/>
      <w:r w:rsidRPr="00B65577">
        <w:rPr>
          <w:szCs w:val="28"/>
          <w:lang w:val="en-US"/>
        </w:rPr>
        <w:t>petrov</w:t>
      </w:r>
      <w:proofErr w:type="spellEnd"/>
      <w:r w:rsidRPr="00B65577">
        <w:rPr>
          <w:szCs w:val="28"/>
        </w:rPr>
        <w:t>@</w:t>
      </w:r>
      <w:r w:rsidRPr="00B65577">
        <w:rPr>
          <w:szCs w:val="28"/>
          <w:lang w:val="en-US"/>
        </w:rPr>
        <w:t>bk</w:t>
      </w:r>
      <w:r w:rsidRPr="00B65577">
        <w:rPr>
          <w:szCs w:val="28"/>
        </w:rPr>
        <w:t>.</w:t>
      </w:r>
      <w:proofErr w:type="spellStart"/>
      <w:r w:rsidRPr="00B65577">
        <w:rPr>
          <w:szCs w:val="28"/>
          <w:lang w:val="en-US"/>
        </w:rPr>
        <w:t>ru</w:t>
      </w:r>
      <w:proofErr w:type="spellEnd"/>
    </w:p>
    <w:p w14:paraId="5CB4405A" w14:textId="07CE0B29" w:rsidR="00253CAE" w:rsidRPr="00B65577" w:rsidRDefault="00253CAE" w:rsidP="00075C13">
      <w:pPr>
        <w:spacing w:after="0" w:line="240" w:lineRule="auto"/>
        <w:jc w:val="both"/>
        <w:rPr>
          <w:b/>
          <w:bCs/>
          <w:szCs w:val="28"/>
        </w:rPr>
      </w:pPr>
      <w:r w:rsidRPr="00B65577">
        <w:rPr>
          <w:b/>
          <w:bCs/>
          <w:szCs w:val="28"/>
        </w:rPr>
        <w:t>АНДРЕЕВ Андрей Андреевич</w:t>
      </w:r>
      <w:r w:rsidRPr="00B65577">
        <w:rPr>
          <w:szCs w:val="28"/>
        </w:rPr>
        <w:t xml:space="preserve"> </w:t>
      </w:r>
    </w:p>
    <w:p w14:paraId="0A159497" w14:textId="52A7E4B2" w:rsidR="00253CAE" w:rsidRPr="00B65577" w:rsidRDefault="00253CAE" w:rsidP="00075C13">
      <w:pPr>
        <w:spacing w:after="0" w:line="240" w:lineRule="auto"/>
        <w:jc w:val="both"/>
        <w:rPr>
          <w:szCs w:val="28"/>
        </w:rPr>
      </w:pPr>
      <w:r w:rsidRPr="00B65577">
        <w:rPr>
          <w:szCs w:val="28"/>
        </w:rPr>
        <w:t xml:space="preserve">д.т.н., профессор Казанского государственного архитектурно-строительного университета, Казань, Россия, </w:t>
      </w:r>
      <w:proofErr w:type="spellStart"/>
      <w:r w:rsidRPr="00B65577">
        <w:rPr>
          <w:szCs w:val="28"/>
          <w:lang w:val="en-US"/>
        </w:rPr>
        <w:t>andreev</w:t>
      </w:r>
      <w:proofErr w:type="spellEnd"/>
      <w:r w:rsidRPr="00B65577">
        <w:rPr>
          <w:szCs w:val="28"/>
        </w:rPr>
        <w:t>@</w:t>
      </w:r>
      <w:proofErr w:type="spellStart"/>
      <w:r w:rsidRPr="00B65577">
        <w:rPr>
          <w:szCs w:val="28"/>
          <w:lang w:val="en-US"/>
        </w:rPr>
        <w:t>kgasu</w:t>
      </w:r>
      <w:proofErr w:type="spellEnd"/>
      <w:r w:rsidRPr="00B65577">
        <w:rPr>
          <w:szCs w:val="28"/>
        </w:rPr>
        <w:t>.</w:t>
      </w:r>
      <w:proofErr w:type="spellStart"/>
      <w:r w:rsidRPr="00B65577">
        <w:rPr>
          <w:szCs w:val="28"/>
          <w:lang w:val="en-US"/>
        </w:rPr>
        <w:t>ru</w:t>
      </w:r>
      <w:proofErr w:type="spellEnd"/>
    </w:p>
    <w:p w14:paraId="259217AC" w14:textId="77777777" w:rsidR="00B65577" w:rsidRPr="00B65577" w:rsidRDefault="00B65577" w:rsidP="00075C13">
      <w:pPr>
        <w:spacing w:after="0" w:line="240" w:lineRule="auto"/>
        <w:jc w:val="both"/>
        <w:rPr>
          <w:b/>
          <w:bCs/>
          <w:szCs w:val="28"/>
        </w:rPr>
      </w:pPr>
    </w:p>
    <w:p w14:paraId="6BFDB590" w14:textId="77777777" w:rsidR="00B65577" w:rsidRPr="00B65577" w:rsidRDefault="00B65577" w:rsidP="00075C13">
      <w:pPr>
        <w:spacing w:after="0" w:line="240" w:lineRule="auto"/>
        <w:jc w:val="both"/>
        <w:rPr>
          <w:b/>
          <w:bCs/>
          <w:szCs w:val="28"/>
          <w:lang w:val="en-US"/>
        </w:rPr>
      </w:pPr>
      <w:r w:rsidRPr="00B65577">
        <w:rPr>
          <w:b/>
          <w:bCs/>
          <w:szCs w:val="28"/>
          <w:lang w:val="en-US"/>
        </w:rPr>
        <w:t>EXTRUSION PROCESSING OF POLYMERIC COMPOSITES BASED ON POLYVINYL CHLORIDE AND POLYETHYLENE</w:t>
      </w:r>
    </w:p>
    <w:p w14:paraId="4CD253E6" w14:textId="77777777" w:rsidR="00253CAE" w:rsidRPr="00B65577" w:rsidRDefault="00253CAE" w:rsidP="00075C13">
      <w:pPr>
        <w:spacing w:after="0" w:line="240" w:lineRule="auto"/>
        <w:jc w:val="both"/>
        <w:rPr>
          <w:szCs w:val="28"/>
          <w:lang w:val="en-US"/>
        </w:rPr>
      </w:pPr>
    </w:p>
    <w:p w14:paraId="6F7CFD4C" w14:textId="77777777" w:rsidR="00253CAE" w:rsidRPr="00B65577" w:rsidRDefault="00253CAE" w:rsidP="00075C13">
      <w:pPr>
        <w:spacing w:after="0" w:line="240" w:lineRule="auto"/>
        <w:jc w:val="both"/>
        <w:rPr>
          <w:b/>
          <w:bCs/>
          <w:szCs w:val="28"/>
          <w:lang w:val="en-US"/>
        </w:rPr>
      </w:pPr>
      <w:r w:rsidRPr="00B65577">
        <w:rPr>
          <w:b/>
          <w:bCs/>
          <w:szCs w:val="28"/>
          <w:lang w:val="en-US"/>
        </w:rPr>
        <w:t>IVANOV Ivan I.</w:t>
      </w:r>
    </w:p>
    <w:p w14:paraId="0B688BB5" w14:textId="0F30BA4C" w:rsidR="00253CAE" w:rsidRPr="00B65577" w:rsidRDefault="00253CAE" w:rsidP="00075C13">
      <w:pPr>
        <w:spacing w:after="0" w:line="240" w:lineRule="auto"/>
        <w:jc w:val="both"/>
        <w:rPr>
          <w:szCs w:val="28"/>
          <w:lang w:val="en-US"/>
        </w:rPr>
      </w:pPr>
      <w:r w:rsidRPr="00B65577">
        <w:rPr>
          <w:szCs w:val="28"/>
          <w:lang w:val="en-US"/>
        </w:rPr>
        <w:t>Graduate Student, Kazan State University of Architecture and Engineering, Kazan, Russia, ivanov@mail.ru</w:t>
      </w:r>
    </w:p>
    <w:p w14:paraId="76FF6536" w14:textId="375F4721" w:rsidR="00253CAE" w:rsidRPr="00B65577" w:rsidRDefault="00253CAE" w:rsidP="00075C13">
      <w:pPr>
        <w:spacing w:after="0" w:line="240" w:lineRule="auto"/>
        <w:jc w:val="both"/>
        <w:rPr>
          <w:b/>
          <w:bCs/>
          <w:szCs w:val="28"/>
          <w:lang w:val="en-US"/>
        </w:rPr>
      </w:pPr>
      <w:r w:rsidRPr="00B65577">
        <w:rPr>
          <w:b/>
          <w:bCs/>
          <w:szCs w:val="28"/>
          <w:lang w:val="en-US"/>
        </w:rPr>
        <w:t>PETROV Peter P.</w:t>
      </w:r>
    </w:p>
    <w:p w14:paraId="41E0FAF7" w14:textId="20F14195" w:rsidR="00253CAE" w:rsidRPr="00B65577" w:rsidRDefault="00253CAE" w:rsidP="00075C13">
      <w:pPr>
        <w:spacing w:after="0" w:line="240" w:lineRule="auto"/>
        <w:jc w:val="both"/>
        <w:rPr>
          <w:szCs w:val="28"/>
          <w:lang w:val="en-US"/>
        </w:rPr>
      </w:pPr>
      <w:r w:rsidRPr="00B65577">
        <w:rPr>
          <w:szCs w:val="28"/>
          <w:lang w:val="en-US"/>
        </w:rPr>
        <w:t>Student, Kazan State University of Architecture and Engineering, Kazan, Russia, petrov@bk.ru</w:t>
      </w:r>
    </w:p>
    <w:p w14:paraId="68CFCBDB" w14:textId="77777777" w:rsidR="00253CAE" w:rsidRPr="00B65577" w:rsidRDefault="00253CAE" w:rsidP="00075C13">
      <w:pPr>
        <w:spacing w:after="0" w:line="240" w:lineRule="auto"/>
        <w:jc w:val="both"/>
        <w:rPr>
          <w:b/>
          <w:bCs/>
          <w:szCs w:val="28"/>
          <w:lang w:val="en-US"/>
        </w:rPr>
      </w:pPr>
      <w:r w:rsidRPr="00B65577">
        <w:rPr>
          <w:b/>
          <w:bCs/>
          <w:szCs w:val="28"/>
          <w:lang w:val="en-US"/>
        </w:rPr>
        <w:t>ANDREEV Andrey A</w:t>
      </w:r>
      <w:r w:rsidRPr="00B65577">
        <w:rPr>
          <w:b/>
          <w:bCs/>
          <w:szCs w:val="28"/>
          <w:lang w:val="en-US"/>
        </w:rPr>
        <w:t>.</w:t>
      </w:r>
    </w:p>
    <w:p w14:paraId="18AA56D2" w14:textId="528F0F4D" w:rsidR="00253CAE" w:rsidRPr="00B65577" w:rsidRDefault="00253CAE" w:rsidP="00075C13">
      <w:pPr>
        <w:spacing w:after="0" w:line="240" w:lineRule="auto"/>
        <w:jc w:val="both"/>
        <w:rPr>
          <w:szCs w:val="28"/>
          <w:lang w:val="en-US"/>
        </w:rPr>
      </w:pPr>
      <w:r w:rsidRPr="00B65577">
        <w:rPr>
          <w:szCs w:val="28"/>
          <w:lang w:val="en-US"/>
        </w:rPr>
        <w:t>Doctor of Engineering, professor, Kazan State University of Architecture and Engineering, Kazan, Russia, andreev@kgasu.ru</w:t>
      </w:r>
    </w:p>
    <w:p w14:paraId="5EDF4273" w14:textId="5A96E1DC" w:rsidR="00253CAE" w:rsidRPr="00B65577" w:rsidRDefault="00253CAE" w:rsidP="00075C13">
      <w:pPr>
        <w:spacing w:after="0" w:line="240" w:lineRule="auto"/>
        <w:jc w:val="both"/>
        <w:rPr>
          <w:szCs w:val="28"/>
          <w:lang w:val="en-US"/>
        </w:rPr>
      </w:pPr>
    </w:p>
    <w:p w14:paraId="23D7F0DB" w14:textId="7F2B3AB0" w:rsidR="00253CAE" w:rsidRDefault="00253CAE" w:rsidP="00075C13">
      <w:pPr>
        <w:spacing w:after="0" w:line="240" w:lineRule="auto"/>
        <w:ind w:firstLine="709"/>
        <w:jc w:val="both"/>
      </w:pPr>
      <w:r w:rsidRPr="00B65577">
        <w:rPr>
          <w:szCs w:val="28"/>
        </w:rPr>
        <w:t>Экструзия – это процесс</w:t>
      </w:r>
      <w:r w:rsidRPr="00253CAE">
        <w:t xml:space="preserve"> преобразования полимерных материалов в изделия с помощью экструдера</w:t>
      </w:r>
      <w:r w:rsidR="00B65577">
        <w:t xml:space="preserve">. </w:t>
      </w:r>
      <w:r w:rsidR="00B65577" w:rsidRPr="00B65577">
        <w:t>Первоначально экструдер был создан для нанесения изоляции на электрические провода. Разработки начались в XIX веке в Великобритании, Германии и США, а уже в начале XX века началось серийное производство экструдеров</w:t>
      </w:r>
      <w:r w:rsidR="00B65577">
        <w:t>…</w:t>
      </w:r>
    </w:p>
    <w:p w14:paraId="38776900" w14:textId="21808C1A" w:rsidR="00B65577" w:rsidRDefault="00B65577" w:rsidP="00075C13">
      <w:pPr>
        <w:spacing w:after="0" w:line="240" w:lineRule="auto"/>
        <w:ind w:firstLine="709"/>
        <w:jc w:val="both"/>
      </w:pPr>
    </w:p>
    <w:p w14:paraId="5B8B8627" w14:textId="77777777" w:rsidR="00075C13" w:rsidRDefault="00075C13" w:rsidP="00075C13">
      <w:pPr>
        <w:spacing w:after="0" w:line="240" w:lineRule="auto"/>
        <w:ind w:firstLine="709"/>
        <w:jc w:val="both"/>
      </w:pPr>
    </w:p>
    <w:p w14:paraId="1A85C702" w14:textId="22308333" w:rsidR="00E70008" w:rsidRDefault="00E70008" w:rsidP="00075C13">
      <w:pPr>
        <w:spacing w:after="0" w:line="240" w:lineRule="auto"/>
        <w:jc w:val="center"/>
      </w:pPr>
      <w:r w:rsidRPr="00451609">
        <w:rPr>
          <w:rFonts w:cs="Times New Roman"/>
          <w:noProof/>
          <w:szCs w:val="28"/>
        </w:rPr>
        <w:lastRenderedPageBreak/>
        <w:drawing>
          <wp:inline distT="0" distB="0" distL="0" distR="0" wp14:anchorId="3A260DF3" wp14:editId="73FB5812">
            <wp:extent cx="2476500" cy="215900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B6DB44" w14:textId="77777777" w:rsidR="00E70008" w:rsidRDefault="00E70008" w:rsidP="00075C13">
      <w:pPr>
        <w:spacing w:after="0" w:line="240" w:lineRule="auto"/>
        <w:jc w:val="center"/>
        <w:rPr>
          <w:rFonts w:cs="Times New Roman"/>
          <w:b/>
          <w:noProof/>
          <w:szCs w:val="28"/>
        </w:rPr>
      </w:pPr>
      <w:r w:rsidRPr="00752573">
        <w:rPr>
          <w:rFonts w:cs="Times New Roman"/>
          <w:b/>
          <w:szCs w:val="28"/>
        </w:rPr>
        <w:t xml:space="preserve">Рис.1. </w:t>
      </w:r>
      <w:r w:rsidRPr="00752573">
        <w:rPr>
          <w:rFonts w:cs="Times New Roman"/>
          <w:b/>
          <w:noProof/>
          <w:szCs w:val="28"/>
        </w:rPr>
        <w:t>Результаты экструзионных параметров</w:t>
      </w:r>
      <w:r>
        <w:rPr>
          <w:rFonts w:cs="Times New Roman"/>
          <w:b/>
          <w:noProof/>
          <w:szCs w:val="28"/>
        </w:rPr>
        <w:t xml:space="preserve"> </w:t>
      </w:r>
    </w:p>
    <w:p w14:paraId="3ACA072F" w14:textId="6D04A18F" w:rsidR="00E70008" w:rsidRPr="00752573" w:rsidRDefault="00E70008" w:rsidP="00075C13">
      <w:pPr>
        <w:spacing w:after="0" w:line="240" w:lineRule="auto"/>
        <w:jc w:val="center"/>
        <w:rPr>
          <w:rFonts w:cs="Times New Roman"/>
          <w:b/>
          <w:noProof/>
          <w:szCs w:val="28"/>
        </w:rPr>
      </w:pPr>
      <w:r w:rsidRPr="00E70008">
        <w:rPr>
          <w:rFonts w:cs="Times New Roman"/>
          <w:b/>
          <w:noProof/>
          <w:color w:val="FF0000"/>
          <w:szCs w:val="28"/>
        </w:rPr>
        <w:t>(</w:t>
      </w:r>
      <w:r w:rsidRPr="00E70008">
        <w:rPr>
          <w:rFonts w:cs="Times New Roman"/>
          <w:b/>
          <w:noProof/>
          <w:color w:val="FF0000"/>
          <w:szCs w:val="28"/>
        </w:rPr>
        <w:t>Пример оформления рисунка</w:t>
      </w:r>
      <w:r w:rsidRPr="00E70008">
        <w:rPr>
          <w:rFonts w:cs="Times New Roman"/>
          <w:b/>
          <w:noProof/>
          <w:color w:val="FF0000"/>
          <w:szCs w:val="28"/>
        </w:rPr>
        <w:t>)</w:t>
      </w:r>
    </w:p>
    <w:p w14:paraId="76919E53" w14:textId="12A675AA" w:rsidR="00E70008" w:rsidRPr="00075C13" w:rsidRDefault="00E70008" w:rsidP="00075C13">
      <w:pPr>
        <w:spacing w:after="0" w:line="240" w:lineRule="auto"/>
        <w:ind w:right="-2" w:firstLine="709"/>
        <w:jc w:val="both"/>
        <w:rPr>
          <w:bCs/>
          <w:color w:val="000000"/>
        </w:rPr>
      </w:pPr>
    </w:p>
    <w:p w14:paraId="16FCB907" w14:textId="77777777" w:rsidR="00075C13" w:rsidRPr="00075C13" w:rsidRDefault="00075C13" w:rsidP="00075C13">
      <w:pPr>
        <w:spacing w:after="0" w:line="240" w:lineRule="auto"/>
        <w:ind w:right="-2" w:firstLine="709"/>
        <w:jc w:val="both"/>
        <w:rPr>
          <w:bCs/>
          <w:color w:val="000000"/>
        </w:rPr>
      </w:pPr>
    </w:p>
    <w:p w14:paraId="55D48401" w14:textId="77777777" w:rsidR="00E70008" w:rsidRPr="00451609" w:rsidRDefault="00E70008" w:rsidP="00075C13">
      <w:pPr>
        <w:spacing w:after="0" w:line="240" w:lineRule="auto"/>
        <w:jc w:val="right"/>
        <w:rPr>
          <w:rFonts w:cs="Times New Roman"/>
          <w:b/>
          <w:bCs/>
          <w:szCs w:val="28"/>
        </w:rPr>
      </w:pPr>
      <w:r w:rsidRPr="00451609">
        <w:rPr>
          <w:rFonts w:cs="Times New Roman"/>
          <w:b/>
          <w:bCs/>
          <w:szCs w:val="28"/>
        </w:rPr>
        <w:t>Таблица 1</w:t>
      </w:r>
    </w:p>
    <w:p w14:paraId="54D90549" w14:textId="51367DF5" w:rsidR="00E70008" w:rsidRPr="00E70008" w:rsidRDefault="00E70008" w:rsidP="00075C13">
      <w:pPr>
        <w:spacing w:after="0" w:line="240" w:lineRule="auto"/>
        <w:jc w:val="center"/>
        <w:rPr>
          <w:rFonts w:cs="Times New Roman"/>
          <w:b/>
          <w:noProof/>
          <w:szCs w:val="28"/>
        </w:rPr>
      </w:pPr>
      <w:r w:rsidRPr="00451609">
        <w:rPr>
          <w:rFonts w:cs="Times New Roman"/>
          <w:b/>
          <w:bCs/>
          <w:szCs w:val="28"/>
        </w:rPr>
        <w:t>Экструзионный профиль температур</w:t>
      </w:r>
      <w:r>
        <w:rPr>
          <w:rFonts w:cs="Times New Roman"/>
          <w:b/>
          <w:bCs/>
          <w:szCs w:val="28"/>
        </w:rPr>
        <w:t xml:space="preserve"> </w:t>
      </w:r>
      <w:r w:rsidRPr="00E70008">
        <w:rPr>
          <w:rFonts w:cs="Times New Roman"/>
          <w:b/>
          <w:noProof/>
          <w:color w:val="FF0000"/>
          <w:szCs w:val="28"/>
        </w:rPr>
        <w:t xml:space="preserve">(Пример оформления </w:t>
      </w:r>
      <w:r>
        <w:rPr>
          <w:rFonts w:cs="Times New Roman"/>
          <w:b/>
          <w:noProof/>
          <w:color w:val="FF0000"/>
          <w:szCs w:val="28"/>
        </w:rPr>
        <w:t>таблицы</w:t>
      </w:r>
      <w:r w:rsidRPr="00E70008">
        <w:rPr>
          <w:rFonts w:cs="Times New Roman"/>
          <w:b/>
          <w:noProof/>
          <w:color w:val="FF0000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60"/>
      </w:tblGrid>
      <w:tr w:rsidR="00E70008" w:rsidRPr="00451609" w14:paraId="5D5CD353" w14:textId="77777777" w:rsidTr="00B35163">
        <w:tc>
          <w:tcPr>
            <w:tcW w:w="858" w:type="dxa"/>
            <w:vAlign w:val="center"/>
          </w:tcPr>
          <w:p w14:paraId="24ACA314" w14:textId="77777777" w:rsidR="00E70008" w:rsidRPr="00451609" w:rsidRDefault="00E70008" w:rsidP="00075C1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451609">
              <w:rPr>
                <w:rFonts w:cs="Times New Roman"/>
                <w:b/>
                <w:bCs/>
                <w:szCs w:val="28"/>
              </w:rPr>
              <w:t>Зона</w:t>
            </w:r>
          </w:p>
        </w:tc>
        <w:tc>
          <w:tcPr>
            <w:tcW w:w="878" w:type="dxa"/>
            <w:vAlign w:val="center"/>
          </w:tcPr>
          <w:p w14:paraId="0DF8FCC7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cs="Times New Roman"/>
                <w:szCs w:val="28"/>
              </w:rPr>
              <w:t>1</w:t>
            </w:r>
          </w:p>
        </w:tc>
        <w:tc>
          <w:tcPr>
            <w:tcW w:w="879" w:type="dxa"/>
            <w:vAlign w:val="center"/>
          </w:tcPr>
          <w:p w14:paraId="24060ED9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cs="Times New Roman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14:paraId="17746949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cs="Times New Roman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14:paraId="67F7CFD0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cs="Times New Roman"/>
                <w:szCs w:val="28"/>
              </w:rPr>
              <w:t>4</w:t>
            </w:r>
          </w:p>
        </w:tc>
        <w:tc>
          <w:tcPr>
            <w:tcW w:w="879" w:type="dxa"/>
            <w:vAlign w:val="center"/>
          </w:tcPr>
          <w:p w14:paraId="28EC448B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cs="Times New Roman"/>
                <w:szCs w:val="28"/>
              </w:rPr>
              <w:t>5</w:t>
            </w:r>
          </w:p>
        </w:tc>
        <w:tc>
          <w:tcPr>
            <w:tcW w:w="879" w:type="dxa"/>
            <w:vAlign w:val="center"/>
          </w:tcPr>
          <w:p w14:paraId="0B0E4424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cs="Times New Roman"/>
                <w:szCs w:val="28"/>
              </w:rPr>
              <w:t>6</w:t>
            </w:r>
          </w:p>
        </w:tc>
        <w:tc>
          <w:tcPr>
            <w:tcW w:w="879" w:type="dxa"/>
            <w:vAlign w:val="center"/>
          </w:tcPr>
          <w:p w14:paraId="3D58E308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cs="Times New Roman"/>
                <w:szCs w:val="28"/>
              </w:rPr>
              <w:t>7</w:t>
            </w:r>
          </w:p>
        </w:tc>
        <w:tc>
          <w:tcPr>
            <w:tcW w:w="879" w:type="dxa"/>
            <w:vAlign w:val="center"/>
          </w:tcPr>
          <w:p w14:paraId="160A8E77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cs="Times New Roman"/>
                <w:szCs w:val="28"/>
              </w:rPr>
              <w:t>8</w:t>
            </w:r>
          </w:p>
        </w:tc>
        <w:tc>
          <w:tcPr>
            <w:tcW w:w="879" w:type="dxa"/>
            <w:vAlign w:val="center"/>
          </w:tcPr>
          <w:p w14:paraId="2E081591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cs="Times New Roman"/>
                <w:szCs w:val="28"/>
              </w:rPr>
              <w:t>9</w:t>
            </w:r>
          </w:p>
        </w:tc>
        <w:tc>
          <w:tcPr>
            <w:tcW w:w="860" w:type="dxa"/>
          </w:tcPr>
          <w:p w14:paraId="07302735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cs="Times New Roman"/>
                <w:szCs w:val="28"/>
              </w:rPr>
              <w:t>10</w:t>
            </w:r>
          </w:p>
        </w:tc>
      </w:tr>
      <w:tr w:rsidR="00E70008" w:rsidRPr="00451609" w14:paraId="4A48871B" w14:textId="77777777" w:rsidTr="00B35163">
        <w:tc>
          <w:tcPr>
            <w:tcW w:w="858" w:type="dxa"/>
            <w:vAlign w:val="center"/>
          </w:tcPr>
          <w:p w14:paraId="4D240466" w14:textId="77777777" w:rsidR="00E70008" w:rsidRPr="00451609" w:rsidRDefault="00E70008" w:rsidP="00075C1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451609">
              <w:rPr>
                <w:rFonts w:cs="Times New Roman"/>
                <w:b/>
                <w:bCs/>
                <w:szCs w:val="28"/>
              </w:rPr>
              <w:t>Т, °С</w:t>
            </w:r>
          </w:p>
        </w:tc>
        <w:tc>
          <w:tcPr>
            <w:tcW w:w="878" w:type="dxa"/>
            <w:vAlign w:val="center"/>
          </w:tcPr>
          <w:p w14:paraId="79C99072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eastAsia="Calibri" w:cs="Times New Roman"/>
                <w:color w:val="333333"/>
                <w:kern w:val="24"/>
                <w:szCs w:val="28"/>
              </w:rPr>
              <w:t>190</w:t>
            </w:r>
          </w:p>
        </w:tc>
        <w:tc>
          <w:tcPr>
            <w:tcW w:w="879" w:type="dxa"/>
            <w:vAlign w:val="center"/>
          </w:tcPr>
          <w:p w14:paraId="44B76BFC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eastAsia="Calibri" w:cs="Times New Roman"/>
                <w:color w:val="333333"/>
                <w:kern w:val="24"/>
                <w:szCs w:val="28"/>
              </w:rPr>
              <w:t>193</w:t>
            </w:r>
          </w:p>
        </w:tc>
        <w:tc>
          <w:tcPr>
            <w:tcW w:w="879" w:type="dxa"/>
            <w:vAlign w:val="center"/>
          </w:tcPr>
          <w:p w14:paraId="4BB68514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eastAsia="Calibri" w:cs="Times New Roman"/>
                <w:color w:val="333333"/>
                <w:kern w:val="24"/>
                <w:szCs w:val="28"/>
              </w:rPr>
              <w:t>195</w:t>
            </w:r>
          </w:p>
        </w:tc>
        <w:tc>
          <w:tcPr>
            <w:tcW w:w="879" w:type="dxa"/>
            <w:vAlign w:val="center"/>
          </w:tcPr>
          <w:p w14:paraId="341C24A3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eastAsia="Calibri" w:cs="Times New Roman"/>
                <w:color w:val="333333"/>
                <w:kern w:val="24"/>
                <w:szCs w:val="28"/>
              </w:rPr>
              <w:t>195</w:t>
            </w:r>
          </w:p>
        </w:tc>
        <w:tc>
          <w:tcPr>
            <w:tcW w:w="879" w:type="dxa"/>
            <w:vAlign w:val="center"/>
          </w:tcPr>
          <w:p w14:paraId="36B648EC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eastAsia="Calibri" w:cs="Times New Roman"/>
                <w:color w:val="333333"/>
                <w:kern w:val="24"/>
                <w:szCs w:val="28"/>
              </w:rPr>
              <w:t>197</w:t>
            </w:r>
          </w:p>
        </w:tc>
        <w:tc>
          <w:tcPr>
            <w:tcW w:w="879" w:type="dxa"/>
            <w:vAlign w:val="center"/>
          </w:tcPr>
          <w:p w14:paraId="0A18590F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eastAsia="Calibri" w:cs="Times New Roman"/>
                <w:color w:val="333333"/>
                <w:kern w:val="24"/>
                <w:szCs w:val="28"/>
              </w:rPr>
              <w:t>197</w:t>
            </w:r>
          </w:p>
        </w:tc>
        <w:tc>
          <w:tcPr>
            <w:tcW w:w="879" w:type="dxa"/>
            <w:vAlign w:val="center"/>
          </w:tcPr>
          <w:p w14:paraId="631D4753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eastAsia="Calibri" w:cs="Times New Roman"/>
                <w:color w:val="333333"/>
                <w:kern w:val="24"/>
                <w:szCs w:val="28"/>
              </w:rPr>
              <w:t>197</w:t>
            </w:r>
          </w:p>
        </w:tc>
        <w:tc>
          <w:tcPr>
            <w:tcW w:w="879" w:type="dxa"/>
            <w:vAlign w:val="center"/>
          </w:tcPr>
          <w:p w14:paraId="754621CD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eastAsia="Calibri" w:cs="Times New Roman"/>
                <w:color w:val="333333"/>
                <w:kern w:val="24"/>
                <w:szCs w:val="28"/>
              </w:rPr>
              <w:t>200</w:t>
            </w:r>
          </w:p>
        </w:tc>
        <w:tc>
          <w:tcPr>
            <w:tcW w:w="879" w:type="dxa"/>
            <w:vAlign w:val="center"/>
          </w:tcPr>
          <w:p w14:paraId="1E8BAFD5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eastAsia="Calibri" w:cs="Times New Roman"/>
                <w:color w:val="333333"/>
                <w:kern w:val="24"/>
                <w:szCs w:val="28"/>
              </w:rPr>
              <w:t>200</w:t>
            </w:r>
          </w:p>
        </w:tc>
        <w:tc>
          <w:tcPr>
            <w:tcW w:w="860" w:type="dxa"/>
            <w:vAlign w:val="center"/>
          </w:tcPr>
          <w:p w14:paraId="6FE549AE" w14:textId="77777777" w:rsidR="00E70008" w:rsidRPr="00451609" w:rsidRDefault="00E70008" w:rsidP="00075C13">
            <w:pPr>
              <w:jc w:val="center"/>
              <w:rPr>
                <w:rFonts w:cs="Times New Roman"/>
                <w:szCs w:val="28"/>
              </w:rPr>
            </w:pPr>
            <w:r w:rsidRPr="00451609">
              <w:rPr>
                <w:rFonts w:eastAsia="Calibri" w:cs="Times New Roman"/>
                <w:color w:val="333333"/>
                <w:kern w:val="24"/>
                <w:szCs w:val="28"/>
              </w:rPr>
              <w:t>200</w:t>
            </w:r>
          </w:p>
        </w:tc>
      </w:tr>
    </w:tbl>
    <w:p w14:paraId="0C626F28" w14:textId="6B3E328F" w:rsidR="00E70008" w:rsidRDefault="00E70008" w:rsidP="00075C13">
      <w:pPr>
        <w:spacing w:after="0" w:line="240" w:lineRule="auto"/>
        <w:ind w:firstLine="709"/>
        <w:jc w:val="both"/>
      </w:pPr>
    </w:p>
    <w:p w14:paraId="4C269108" w14:textId="77777777" w:rsidR="008159A8" w:rsidRDefault="008159A8" w:rsidP="00075C13">
      <w:pPr>
        <w:spacing w:after="0" w:line="240" w:lineRule="auto"/>
        <w:ind w:firstLine="709"/>
        <w:jc w:val="both"/>
      </w:pPr>
    </w:p>
    <w:p w14:paraId="4C467A53" w14:textId="3A1500C7" w:rsidR="00253CAE" w:rsidRPr="008159A8" w:rsidRDefault="008159A8" w:rsidP="00075C13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8159A8">
        <w:rPr>
          <w:b/>
          <w:bCs/>
          <w:szCs w:val="28"/>
        </w:rPr>
        <w:t>Библиографический список:</w:t>
      </w:r>
    </w:p>
    <w:p w14:paraId="44070809" w14:textId="77777777" w:rsidR="008159A8" w:rsidRPr="008159A8" w:rsidRDefault="008159A8" w:rsidP="00075C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8159A8">
        <w:rPr>
          <w:rFonts w:cs="Times New Roman"/>
          <w:szCs w:val="28"/>
        </w:rPr>
        <w:t>1.</w:t>
      </w:r>
      <w:r w:rsidRPr="008159A8">
        <w:rPr>
          <w:rFonts w:cs="Times New Roman"/>
          <w:szCs w:val="28"/>
        </w:rPr>
        <w:tab/>
      </w:r>
      <w:proofErr w:type="spellStart"/>
      <w:r w:rsidRPr="008159A8">
        <w:rPr>
          <w:rFonts w:cs="Times New Roman"/>
          <w:szCs w:val="28"/>
        </w:rPr>
        <w:t>Огрель</w:t>
      </w:r>
      <w:proofErr w:type="spellEnd"/>
      <w:r w:rsidRPr="008159A8">
        <w:rPr>
          <w:rFonts w:cs="Times New Roman"/>
          <w:szCs w:val="28"/>
        </w:rPr>
        <w:t xml:space="preserve"> Л. Полимеры и изделия: межотраслевое противоречие // ПЛАСТИКС: индустрия переработки пластмасс. 2021. Т. 208, № 1–2. С. 12–16.</w:t>
      </w:r>
    </w:p>
    <w:p w14:paraId="7980C13E" w14:textId="77777777" w:rsidR="008159A8" w:rsidRPr="008159A8" w:rsidRDefault="008159A8" w:rsidP="00075C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  <w:r w:rsidRPr="008159A8">
        <w:rPr>
          <w:rFonts w:cs="Times New Roman"/>
          <w:szCs w:val="28"/>
        </w:rPr>
        <w:t>2.</w:t>
      </w:r>
      <w:r w:rsidRPr="008159A8">
        <w:rPr>
          <w:rFonts w:cs="Times New Roman"/>
          <w:szCs w:val="28"/>
        </w:rPr>
        <w:tab/>
        <w:t xml:space="preserve">Низамов Р.К. Полифункциональные наполнители для поливинилхлоридных композиций строительного назначения // Строительные материалы. </w:t>
      </w:r>
      <w:r w:rsidRPr="008159A8">
        <w:rPr>
          <w:rFonts w:cs="Times New Roman"/>
          <w:szCs w:val="28"/>
          <w:lang w:val="en-US"/>
        </w:rPr>
        <w:t xml:space="preserve">2006. № 7. </w:t>
      </w:r>
      <w:r w:rsidRPr="008159A8">
        <w:rPr>
          <w:rFonts w:cs="Times New Roman"/>
          <w:szCs w:val="28"/>
        </w:rPr>
        <w:t>С</w:t>
      </w:r>
      <w:r w:rsidRPr="008159A8">
        <w:rPr>
          <w:rFonts w:cs="Times New Roman"/>
          <w:szCs w:val="28"/>
          <w:lang w:val="en-US"/>
        </w:rPr>
        <w:t>. 68–70.</w:t>
      </w:r>
    </w:p>
    <w:p w14:paraId="715A5765" w14:textId="77777777" w:rsidR="008159A8" w:rsidRPr="008159A8" w:rsidRDefault="008159A8" w:rsidP="00075C1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  <w:lang w:val="en-US"/>
        </w:rPr>
      </w:pPr>
      <w:r w:rsidRPr="008159A8">
        <w:rPr>
          <w:rFonts w:cs="Times New Roman"/>
          <w:szCs w:val="28"/>
          <w:lang w:val="en-US"/>
        </w:rPr>
        <w:t>3.</w:t>
      </w:r>
      <w:r w:rsidRPr="008159A8">
        <w:rPr>
          <w:rFonts w:cs="Times New Roman"/>
          <w:szCs w:val="28"/>
          <w:lang w:val="en-US"/>
        </w:rPr>
        <w:tab/>
      </w:r>
      <w:r w:rsidRPr="008159A8">
        <w:rPr>
          <w:rFonts w:cs="Times New Roman"/>
          <w:szCs w:val="28"/>
        </w:rPr>
        <w:t>Патент</w:t>
      </w:r>
      <w:r w:rsidRPr="008159A8">
        <w:rPr>
          <w:rFonts w:cs="Times New Roman"/>
          <w:szCs w:val="28"/>
          <w:lang w:val="en-US"/>
        </w:rPr>
        <w:t xml:space="preserve"> US7420118B2. Electric wire and cable with coating/covering of polyvinyl chloride family resin composition. Watanabe K., Ito H., Saito M., Hayashi T., Hirayama N., Kobayashi S., Wakayama Y. </w:t>
      </w:r>
      <w:r w:rsidRPr="008159A8">
        <w:rPr>
          <w:rFonts w:cs="Times New Roman"/>
          <w:szCs w:val="28"/>
        </w:rPr>
        <w:t>по</w:t>
      </w:r>
      <w:r w:rsidRPr="008159A8">
        <w:rPr>
          <w:rFonts w:cs="Times New Roman"/>
          <w:szCs w:val="28"/>
          <w:lang w:val="en-US"/>
        </w:rPr>
        <w:t xml:space="preserve"> </w:t>
      </w:r>
      <w:r w:rsidRPr="008159A8">
        <w:rPr>
          <w:rFonts w:cs="Times New Roman"/>
          <w:szCs w:val="28"/>
        </w:rPr>
        <w:t>заявке</w:t>
      </w:r>
      <w:r w:rsidRPr="008159A8">
        <w:rPr>
          <w:rFonts w:cs="Times New Roman"/>
          <w:szCs w:val="28"/>
          <w:lang w:val="en-US"/>
        </w:rPr>
        <w:t xml:space="preserve"> № 11/113,065, </w:t>
      </w:r>
      <w:r w:rsidRPr="008159A8">
        <w:rPr>
          <w:rFonts w:cs="Times New Roman"/>
          <w:szCs w:val="28"/>
        </w:rPr>
        <w:t>опубликовано</w:t>
      </w:r>
      <w:r w:rsidRPr="008159A8">
        <w:rPr>
          <w:rFonts w:cs="Times New Roman"/>
          <w:szCs w:val="28"/>
          <w:lang w:val="en-US"/>
        </w:rPr>
        <w:t xml:space="preserve"> 29.05.2005.</w:t>
      </w:r>
    </w:p>
    <w:p w14:paraId="52CBB0B4" w14:textId="77777777" w:rsidR="008159A8" w:rsidRPr="008159A8" w:rsidRDefault="008159A8" w:rsidP="00075C13">
      <w:pPr>
        <w:spacing w:after="0" w:line="240" w:lineRule="auto"/>
        <w:ind w:firstLine="709"/>
        <w:jc w:val="both"/>
        <w:rPr>
          <w:szCs w:val="28"/>
          <w:lang w:val="en-US"/>
        </w:rPr>
      </w:pPr>
    </w:p>
    <w:sectPr w:rsidR="008159A8" w:rsidRPr="008159A8" w:rsidSect="00253CA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1986" w14:textId="77777777" w:rsidR="003B703D" w:rsidRDefault="003B703D" w:rsidP="00901180">
      <w:pPr>
        <w:spacing w:after="0" w:line="240" w:lineRule="auto"/>
      </w:pPr>
      <w:r>
        <w:separator/>
      </w:r>
    </w:p>
  </w:endnote>
  <w:endnote w:type="continuationSeparator" w:id="0">
    <w:p w14:paraId="1E0E2E11" w14:textId="77777777" w:rsidR="003B703D" w:rsidRDefault="003B703D" w:rsidP="0090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0"/>
      </w:rPr>
      <w:id w:val="-394126121"/>
      <w:docPartObj>
        <w:docPartGallery w:val="Page Numbers (Bottom of Page)"/>
        <w:docPartUnique/>
      </w:docPartObj>
    </w:sdtPr>
    <w:sdtContent>
      <w:p w14:paraId="150FBA16" w14:textId="52A2FA54" w:rsidR="00901180" w:rsidRPr="00901180" w:rsidRDefault="00901180" w:rsidP="00901180">
        <w:pPr>
          <w:pStyle w:val="a8"/>
          <w:jc w:val="center"/>
          <w:rPr>
            <w:sz w:val="24"/>
            <w:szCs w:val="20"/>
          </w:rPr>
        </w:pPr>
        <w:r w:rsidRPr="00901180">
          <w:rPr>
            <w:sz w:val="24"/>
            <w:szCs w:val="20"/>
          </w:rPr>
          <w:fldChar w:fldCharType="begin"/>
        </w:r>
        <w:r w:rsidRPr="00901180">
          <w:rPr>
            <w:sz w:val="24"/>
            <w:szCs w:val="20"/>
          </w:rPr>
          <w:instrText>PAGE   \* MERGEFORMAT</w:instrText>
        </w:r>
        <w:r w:rsidRPr="00901180">
          <w:rPr>
            <w:sz w:val="24"/>
            <w:szCs w:val="20"/>
          </w:rPr>
          <w:fldChar w:fldCharType="separate"/>
        </w:r>
        <w:r w:rsidRPr="00901180">
          <w:rPr>
            <w:sz w:val="24"/>
            <w:szCs w:val="20"/>
          </w:rPr>
          <w:t>2</w:t>
        </w:r>
        <w:r w:rsidRPr="00901180">
          <w:rPr>
            <w:sz w:val="24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CB2A" w14:textId="77777777" w:rsidR="003B703D" w:rsidRDefault="003B703D" w:rsidP="00901180">
      <w:pPr>
        <w:spacing w:after="0" w:line="240" w:lineRule="auto"/>
      </w:pPr>
      <w:r>
        <w:separator/>
      </w:r>
    </w:p>
  </w:footnote>
  <w:footnote w:type="continuationSeparator" w:id="0">
    <w:p w14:paraId="20FE5B55" w14:textId="77777777" w:rsidR="003B703D" w:rsidRDefault="003B703D" w:rsidP="00901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45"/>
    <w:rsid w:val="00075C13"/>
    <w:rsid w:val="00253CAE"/>
    <w:rsid w:val="00256FB1"/>
    <w:rsid w:val="003B703D"/>
    <w:rsid w:val="008159A8"/>
    <w:rsid w:val="00901180"/>
    <w:rsid w:val="00B65577"/>
    <w:rsid w:val="00CB1345"/>
    <w:rsid w:val="00E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DE74"/>
  <w15:chartTrackingRefBased/>
  <w15:docId w15:val="{C8E3B39A-6940-48AD-94F5-431DE264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C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C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3C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E7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18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0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18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Cloud%20Mail.ru\&#1040;&#1089;&#1087;&#1080;&#1088;&#1072;&#1085;&#1090;&#1091;&#1088;&#1072;\&#1057;&#1090;&#1072;&#1090;&#1100;&#1080;%20&#1084;&#1086;&#1080;\2023%2074%20&#1050;&#1086;&#1085;&#1092;&#1077;&#1088;&#1077;&#1085;&#1094;&#1080;&#1103;%20&#1050;&#1043;&#1040;&#1057;&#1059;\&#1050;&#1086;&#1089;&#1090;&#1103;%20(&#1069;&#1082;&#1089;&#1090;&#1088;&#1091;&#1076;&#1077;&#1088;)\&#1069;&#1082;&#1089;&#1090;&#1088;&#1091;&#1079;&#1080;&#1086;&#1085;&#1085;&#1099;&#1077;%20&#1087;&#1072;&#1088;&#1072;&#1084;&#1077;&#1090;&#1088;&#109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ПВХ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349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Лист1!$A$4:$A$8</c:f>
              <c:numCache>
                <c:formatCode>General</c:formatCode>
                <c:ptCount val="5"/>
                <c:pt idx="0">
                  <c:v>16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</c:numCache>
            </c:numRef>
          </c:xVal>
          <c:yVal>
            <c:numRef>
              <c:f>Лист1!$B$4:$B$8</c:f>
              <c:numCache>
                <c:formatCode>General</c:formatCode>
                <c:ptCount val="5"/>
                <c:pt idx="0">
                  <c:v>34</c:v>
                </c:pt>
                <c:pt idx="1">
                  <c:v>39</c:v>
                </c:pt>
                <c:pt idx="2">
                  <c:v>46</c:v>
                </c:pt>
                <c:pt idx="3">
                  <c:v>49</c:v>
                </c:pt>
                <c:pt idx="4">
                  <c:v>55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EA8-4D02-BECF-B51F4DE10570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ПЭ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349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Лист1!$A$4:$A$8</c:f>
              <c:numCache>
                <c:formatCode>General</c:formatCode>
                <c:ptCount val="5"/>
                <c:pt idx="0">
                  <c:v>16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</c:numCache>
            </c:numRef>
          </c:xVal>
          <c:yVal>
            <c:numRef>
              <c:f>Лист1!$C$4:$C$8</c:f>
              <c:numCache>
                <c:formatCode>General</c:formatCode>
                <c:ptCount val="5"/>
                <c:pt idx="0">
                  <c:v>16</c:v>
                </c:pt>
                <c:pt idx="1">
                  <c:v>18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EA8-4D02-BECF-B51F4DE10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407360"/>
        <c:axId val="152242432"/>
      </c:scatterChart>
      <c:valAx>
        <c:axId val="145407360"/>
        <c:scaling>
          <c:orientation val="minMax"/>
          <c:max val="35"/>
          <c:min val="1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Скорость, об/мин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2242432"/>
        <c:crosses val="autoZero"/>
        <c:crossBetween val="midCat"/>
      </c:valAx>
      <c:valAx>
        <c:axId val="15224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ru-RU" sz="1100"/>
                  <a:t>Загрузка,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54073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5</cp:revision>
  <dcterms:created xsi:type="dcterms:W3CDTF">2024-02-09T14:03:00Z</dcterms:created>
  <dcterms:modified xsi:type="dcterms:W3CDTF">2024-02-09T14:52:00Z</dcterms:modified>
</cp:coreProperties>
</file>